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E237A" w14:textId="10B2BBF2" w:rsidR="006C15EA" w:rsidRPr="006C15EA" w:rsidRDefault="006C15EA" w:rsidP="006C15EA">
      <w:pPr>
        <w:pStyle w:val="ListParagraph"/>
        <w:jc w:val="center"/>
        <w:rPr>
          <w:rFonts w:ascii="Arial" w:hAnsi="Arial" w:cs="Arial"/>
          <w:b/>
          <w:bCs/>
          <w:color w:val="000000" w:themeColor="text1"/>
        </w:rPr>
      </w:pPr>
      <w:r w:rsidRPr="006C15EA">
        <w:rPr>
          <w:rFonts w:ascii="Arial" w:hAnsi="Arial" w:cs="Arial"/>
          <w:b/>
          <w:bCs/>
          <w:color w:val="000000" w:themeColor="text1"/>
        </w:rPr>
        <w:t>Formato.1</w:t>
      </w:r>
    </w:p>
    <w:p w14:paraId="42823C2E" w14:textId="4613C1E5" w:rsidR="006C15EA" w:rsidRDefault="006C15EA" w:rsidP="006C15EA">
      <w:pPr>
        <w:pStyle w:val="ListParagraph"/>
        <w:jc w:val="center"/>
        <w:rPr>
          <w:rFonts w:ascii="Arial" w:hAnsi="Arial" w:cs="Arial"/>
          <w:b/>
          <w:bCs/>
          <w:color w:val="000000" w:themeColor="text1"/>
        </w:rPr>
      </w:pPr>
      <w:r w:rsidRPr="006C15EA">
        <w:rPr>
          <w:rFonts w:ascii="Arial" w:hAnsi="Arial" w:cs="Arial"/>
          <w:b/>
          <w:bCs/>
          <w:color w:val="000000" w:themeColor="text1"/>
        </w:rPr>
        <w:t>INVESTIGACIÓN Q</w:t>
      </w:r>
      <w:bookmarkStart w:id="0" w:name="_GoBack"/>
      <w:bookmarkEnd w:id="0"/>
      <w:r w:rsidRPr="006C15EA">
        <w:rPr>
          <w:rFonts w:ascii="Arial" w:hAnsi="Arial" w:cs="Arial"/>
          <w:b/>
          <w:bCs/>
          <w:color w:val="000000" w:themeColor="text1"/>
        </w:rPr>
        <w:t xml:space="preserve">UE </w:t>
      </w:r>
      <w:r w:rsidR="001D4B0A">
        <w:rPr>
          <w:rFonts w:ascii="Arial" w:hAnsi="Arial" w:cs="Arial"/>
          <w:b/>
          <w:bCs/>
          <w:color w:val="000000" w:themeColor="text1"/>
        </w:rPr>
        <w:t>INCLUYA LA UTILIZACIÓN DE ANIMA</w:t>
      </w:r>
      <w:r w:rsidRPr="006C15EA">
        <w:rPr>
          <w:rFonts w:ascii="Arial" w:hAnsi="Arial" w:cs="Arial"/>
          <w:b/>
          <w:bCs/>
          <w:color w:val="000000" w:themeColor="text1"/>
        </w:rPr>
        <w:t>LES</w:t>
      </w:r>
      <w:r>
        <w:rPr>
          <w:rFonts w:ascii="Arial" w:hAnsi="Arial" w:cs="Arial"/>
          <w:b/>
          <w:bCs/>
          <w:color w:val="000000" w:themeColor="text1"/>
        </w:rPr>
        <w:t xml:space="preserve"> DE EXPERIMENTACIÓN</w:t>
      </w:r>
    </w:p>
    <w:p w14:paraId="7B475B17" w14:textId="29A3E376" w:rsidR="006C15EA" w:rsidRDefault="006C15EA" w:rsidP="006C15EA">
      <w:pPr>
        <w:pStyle w:val="ListParagraph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Título séptimo. Capítulo único del Reglamento de la Ley General de Salud. 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Art.121 a 126 y NOM062-ZOO-1999</w:t>
      </w:r>
    </w:p>
    <w:p w14:paraId="0F59FAEA" w14:textId="77777777" w:rsidR="006C15EA" w:rsidRDefault="006C15EA" w:rsidP="006C15EA">
      <w:pPr>
        <w:pStyle w:val="ListParagraph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77722" w14:textId="13C8950B" w:rsidR="001D4B0A" w:rsidRPr="006C15EA" w:rsidRDefault="001D4B0A" w:rsidP="006C15EA">
      <w:pPr>
        <w:pStyle w:val="ListParagraph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Grado de invasión atribuible al proceso experimental con animales de laboratorio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557"/>
      </w:tblGrid>
      <w:tr w:rsidR="006C15EA" w14:paraId="53EBE18F" w14:textId="77777777" w:rsidTr="006C15EA">
        <w:tc>
          <w:tcPr>
            <w:tcW w:w="551" w:type="dxa"/>
          </w:tcPr>
          <w:p w14:paraId="5DCF9528" w14:textId="77777777" w:rsidR="006C15EA" w:rsidRDefault="006C15EA" w:rsidP="006C15E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557" w:type="dxa"/>
          </w:tcPr>
          <w:p w14:paraId="7F9A0CD9" w14:textId="09011990" w:rsidR="006C15EA" w:rsidRPr="00691482" w:rsidRDefault="008C41A5" w:rsidP="008C41A5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1482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Intervención de comportamiento animal o sin intervención física</w:t>
            </w:r>
          </w:p>
        </w:tc>
      </w:tr>
      <w:tr w:rsidR="006C15EA" w14:paraId="1BA5ADFB" w14:textId="77777777" w:rsidTr="006C15EA">
        <w:tc>
          <w:tcPr>
            <w:tcW w:w="551" w:type="dxa"/>
          </w:tcPr>
          <w:p w14:paraId="1B390730" w14:textId="77777777" w:rsidR="006C15EA" w:rsidRDefault="006C15EA" w:rsidP="006C15E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557" w:type="dxa"/>
          </w:tcPr>
          <w:p w14:paraId="75D586EA" w14:textId="2D2F5549" w:rsidR="006C15EA" w:rsidRPr="00691482" w:rsidRDefault="008C41A5" w:rsidP="008C41A5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1482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Intervención que cause estrés transitorio o permanente por manejo</w:t>
            </w:r>
          </w:p>
        </w:tc>
      </w:tr>
      <w:tr w:rsidR="006C15EA" w14:paraId="770482E8" w14:textId="77777777" w:rsidTr="006C15EA">
        <w:tc>
          <w:tcPr>
            <w:tcW w:w="551" w:type="dxa"/>
          </w:tcPr>
          <w:p w14:paraId="3E102A1C" w14:textId="77777777" w:rsidR="006C15EA" w:rsidRDefault="006C15EA" w:rsidP="006C15E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557" w:type="dxa"/>
          </w:tcPr>
          <w:p w14:paraId="0D2C494B" w14:textId="37F64262" w:rsidR="006C15EA" w:rsidRPr="00691482" w:rsidRDefault="008C41A5" w:rsidP="008C41A5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1482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Intervención que cause estrés y dolor por periodo corto, autolimitado al cese de la intervención</w:t>
            </w:r>
          </w:p>
        </w:tc>
      </w:tr>
      <w:tr w:rsidR="006C15EA" w14:paraId="1D33F3A5" w14:textId="77777777" w:rsidTr="006C15EA">
        <w:tc>
          <w:tcPr>
            <w:tcW w:w="551" w:type="dxa"/>
          </w:tcPr>
          <w:p w14:paraId="031EF51F" w14:textId="77777777" w:rsidR="006C15EA" w:rsidRDefault="006C15EA" w:rsidP="006C15E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557" w:type="dxa"/>
          </w:tcPr>
          <w:p w14:paraId="6B10E0BD" w14:textId="77777777" w:rsidR="006C15EA" w:rsidRPr="00691482" w:rsidRDefault="008C41A5" w:rsidP="008C41A5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1482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Intervención que cause dolor prolongado, moderado a severo que requiera anestesia para su ejecución</w:t>
            </w:r>
          </w:p>
          <w:p w14:paraId="55AE5D09" w14:textId="1741592F" w:rsidR="008C41A5" w:rsidRPr="00691482" w:rsidRDefault="001D4B0A" w:rsidP="008C41A5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1482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8C41A5" w:rsidRPr="00691482">
              <w:rPr>
                <w:rFonts w:ascii="Arial" w:hAnsi="Arial" w:cs="Arial"/>
                <w:color w:val="000000" w:themeColor="text1"/>
                <w:sz w:val="22"/>
                <w:szCs w:val="22"/>
              </w:rPr>
              <w:t>on posterior analgésico y monitoreo</w:t>
            </w:r>
          </w:p>
        </w:tc>
      </w:tr>
      <w:tr w:rsidR="006C15EA" w14:paraId="69FC9DBE" w14:textId="77777777" w:rsidTr="006C15EA">
        <w:tc>
          <w:tcPr>
            <w:tcW w:w="551" w:type="dxa"/>
          </w:tcPr>
          <w:p w14:paraId="6D16D575" w14:textId="77777777" w:rsidR="006C15EA" w:rsidRDefault="006C15EA" w:rsidP="006C15E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557" w:type="dxa"/>
          </w:tcPr>
          <w:p w14:paraId="2007E583" w14:textId="6ED77D4F" w:rsidR="006C15EA" w:rsidRPr="00691482" w:rsidRDefault="008C41A5" w:rsidP="008C41A5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14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Intervención que cause dolor prolongado, moderado a severo que requiera anestesia para su ejecución </w:t>
            </w:r>
            <w:r w:rsidR="009326AB" w:rsidRPr="00691482">
              <w:rPr>
                <w:rFonts w:ascii="Arial" w:hAnsi="Arial" w:cs="Arial"/>
                <w:color w:val="000000" w:themeColor="text1"/>
                <w:sz w:val="22"/>
                <w:szCs w:val="22"/>
              </w:rPr>
              <w:t>y sacrificio al final del experimento</w:t>
            </w:r>
          </w:p>
        </w:tc>
      </w:tr>
    </w:tbl>
    <w:p w14:paraId="77A76350" w14:textId="77777777" w:rsidR="001D4B0A" w:rsidRDefault="001D4B0A" w:rsidP="002A6B87">
      <w:pPr>
        <w:pStyle w:val="ListParagrap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B99E726" w14:textId="77777777" w:rsidR="001D4B0A" w:rsidRDefault="001D4B0A" w:rsidP="002A6B87">
      <w:pPr>
        <w:pStyle w:val="ListParagrap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3BDE465" w14:textId="5B1F4687" w:rsidR="006C15EA" w:rsidRPr="009F0982" w:rsidRDefault="001D4B0A" w:rsidP="001D4B0A">
      <w:pPr>
        <w:pStyle w:val="ListParagraph"/>
        <w:rPr>
          <w:rFonts w:ascii="Arial" w:hAnsi="Arial" w:cs="Arial"/>
          <w:b/>
          <w:bCs/>
          <w:color w:val="000000" w:themeColor="text1"/>
        </w:rPr>
      </w:pPr>
      <w:r w:rsidRPr="009F0982">
        <w:rPr>
          <w:rFonts w:ascii="Arial" w:hAnsi="Arial" w:cs="Arial"/>
          <w:b/>
          <w:bCs/>
          <w:color w:val="000000" w:themeColor="text1"/>
        </w:rPr>
        <w:t>Intervención experimental</w:t>
      </w:r>
    </w:p>
    <w:p w14:paraId="10FFAC04" w14:textId="77777777" w:rsidR="002A6B87" w:rsidRPr="006C15EA" w:rsidRDefault="002A6B87" w:rsidP="006C15EA">
      <w:pPr>
        <w:pStyle w:val="ListParagraph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368"/>
        <w:gridCol w:w="222"/>
        <w:gridCol w:w="1818"/>
        <w:gridCol w:w="222"/>
        <w:gridCol w:w="2724"/>
      </w:tblGrid>
      <w:tr w:rsidR="007D5A11" w14:paraId="7B9259C1" w14:textId="77777777" w:rsidTr="001D4B0A">
        <w:trPr>
          <w:trHeight w:val="480"/>
        </w:trPr>
        <w:tc>
          <w:tcPr>
            <w:tcW w:w="0" w:type="auto"/>
            <w:tcBorders>
              <w:right w:val="single" w:sz="4" w:space="0" w:color="auto"/>
            </w:tcBorders>
          </w:tcPr>
          <w:p w14:paraId="549A606B" w14:textId="6C404167" w:rsidR="007D5A11" w:rsidRDefault="007D5A11" w:rsidP="007D5A11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1C28F" w14:textId="0288A58B" w:rsidR="006C15EA" w:rsidRPr="009F0982" w:rsidRDefault="002A6B87" w:rsidP="008367DA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color w:val="000000" w:themeColor="text1"/>
                <w:sz w:val="22"/>
                <w:szCs w:val="22"/>
              </w:rPr>
              <w:t>No quirúrgico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441D20C" w14:textId="77777777" w:rsidR="006C15EA" w:rsidRPr="009F0982" w:rsidRDefault="006C15EA" w:rsidP="008367DA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23F7FE" w14:textId="636A8694" w:rsidR="006C15EA" w:rsidRPr="009F0982" w:rsidRDefault="001D4B0A" w:rsidP="008367DA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color w:val="000000" w:themeColor="text1"/>
                <w:sz w:val="22"/>
                <w:szCs w:val="22"/>
              </w:rPr>
              <w:t>Quirúrgica</w:t>
            </w:r>
            <w:r w:rsidR="002A6B87" w:rsidRPr="009F09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única</w:t>
            </w:r>
          </w:p>
        </w:tc>
        <w:tc>
          <w:tcPr>
            <w:tcW w:w="0" w:type="auto"/>
          </w:tcPr>
          <w:p w14:paraId="7AED98BF" w14:textId="77777777" w:rsidR="006C15EA" w:rsidRPr="009F0982" w:rsidRDefault="006C15EA" w:rsidP="008367DA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94EA9E1" w14:textId="4089E087" w:rsidR="006C15EA" w:rsidRPr="009F0982" w:rsidRDefault="001D4B0A" w:rsidP="008367DA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color w:val="000000" w:themeColor="text1"/>
                <w:sz w:val="22"/>
                <w:szCs w:val="22"/>
              </w:rPr>
              <w:t>Quirúrgica</w:t>
            </w:r>
            <w:r w:rsidR="002A6B87" w:rsidRPr="009F09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múltiple</w:t>
            </w:r>
          </w:p>
          <w:p w14:paraId="0809D08D" w14:textId="3B76D824" w:rsidR="002A6B87" w:rsidRPr="009F0982" w:rsidRDefault="002A6B87" w:rsidP="008367DA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D5A11" w14:paraId="5F950E51" w14:textId="77777777" w:rsidTr="001D4B0A">
        <w:tc>
          <w:tcPr>
            <w:tcW w:w="0" w:type="auto"/>
            <w:tcBorders>
              <w:right w:val="single" w:sz="4" w:space="0" w:color="auto"/>
            </w:tcBorders>
          </w:tcPr>
          <w:p w14:paraId="388A4B95" w14:textId="77777777" w:rsidR="006C15EA" w:rsidRDefault="006C15EA" w:rsidP="008367DA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DC4EA" w14:textId="77777777" w:rsidR="001D4B0A" w:rsidRPr="009F0982" w:rsidRDefault="002A6B87" w:rsidP="002A6B8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Administración de </w:t>
            </w:r>
          </w:p>
          <w:p w14:paraId="2C826062" w14:textId="24481B1A" w:rsidR="006C15EA" w:rsidRPr="009F0982" w:rsidRDefault="002A6B87" w:rsidP="002A6B8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color w:val="000000" w:themeColor="text1"/>
                <w:sz w:val="22"/>
                <w:szCs w:val="22"/>
              </w:rPr>
              <w:t>fármacos/compuestos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0B84D7F" w14:textId="77777777" w:rsidR="006C15EA" w:rsidRPr="009F0982" w:rsidRDefault="006C15EA" w:rsidP="008367DA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2F33F4" w14:textId="77777777" w:rsidR="006C15EA" w:rsidRPr="009F0982" w:rsidRDefault="002A6B87" w:rsidP="008367DA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Pruebas de </w:t>
            </w:r>
          </w:p>
          <w:p w14:paraId="5981B5F6" w14:textId="5663D360" w:rsidR="002A6B87" w:rsidRPr="009F0982" w:rsidRDefault="002A6B87" w:rsidP="008367DA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color w:val="000000" w:themeColor="text1"/>
                <w:sz w:val="22"/>
                <w:szCs w:val="22"/>
              </w:rPr>
              <w:t>comportamiento</w:t>
            </w:r>
          </w:p>
        </w:tc>
        <w:tc>
          <w:tcPr>
            <w:tcW w:w="0" w:type="auto"/>
          </w:tcPr>
          <w:p w14:paraId="602E7A61" w14:textId="77777777" w:rsidR="006C15EA" w:rsidRPr="009F0982" w:rsidRDefault="006C15EA" w:rsidP="008367DA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219B72C" w14:textId="3DF8547D" w:rsidR="006C15EA" w:rsidRPr="009F0982" w:rsidRDefault="002A6B87" w:rsidP="002A6B8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color w:val="000000" w:themeColor="text1"/>
                <w:sz w:val="22"/>
                <w:szCs w:val="22"/>
              </w:rPr>
              <w:t>Otro tipo de manipulación</w:t>
            </w:r>
          </w:p>
        </w:tc>
      </w:tr>
    </w:tbl>
    <w:p w14:paraId="6844F735" w14:textId="38CC8DBD" w:rsidR="006C15EA" w:rsidRDefault="006C15EA" w:rsidP="008367DA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7D4482F7" w14:textId="77777777" w:rsidR="001D4B0A" w:rsidRDefault="001D4B0A" w:rsidP="008367DA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1A664B34" w14:textId="5BEF27D9" w:rsidR="006C15EA" w:rsidRPr="009F0982" w:rsidRDefault="002A6B87" w:rsidP="008367DA">
      <w:pPr>
        <w:pStyle w:val="ListParagraph"/>
        <w:jc w:val="both"/>
        <w:rPr>
          <w:rFonts w:ascii="Arial" w:hAnsi="Arial" w:cs="Arial"/>
          <w:b/>
          <w:bCs/>
          <w:color w:val="000000" w:themeColor="text1"/>
        </w:rPr>
      </w:pPr>
      <w:r w:rsidRPr="009F0982">
        <w:rPr>
          <w:rFonts w:ascii="Arial" w:hAnsi="Arial" w:cs="Arial"/>
          <w:b/>
          <w:bCs/>
          <w:color w:val="000000" w:themeColor="text1"/>
        </w:rPr>
        <w:t>En el caso de haber marcado otro</w:t>
      </w:r>
      <w:r w:rsidR="008C41A5" w:rsidRPr="009F0982">
        <w:rPr>
          <w:rFonts w:ascii="Arial" w:hAnsi="Arial" w:cs="Arial"/>
          <w:b/>
          <w:bCs/>
          <w:color w:val="000000" w:themeColor="text1"/>
        </w:rPr>
        <w:t>, favor de especificar:</w:t>
      </w:r>
    </w:p>
    <w:p w14:paraId="48614BB8" w14:textId="77777777" w:rsidR="001D4B0A" w:rsidRDefault="001D4B0A" w:rsidP="008367DA">
      <w:pPr>
        <w:pStyle w:val="ListParagraph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0735CE" w14:textId="40A809BF" w:rsidR="009326AB" w:rsidRPr="007D5A11" w:rsidRDefault="009326AB" w:rsidP="007D5A1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98AC7BF" w14:textId="598C1269" w:rsidR="009326AB" w:rsidRPr="009F0982" w:rsidRDefault="009326AB" w:rsidP="008367DA">
      <w:pPr>
        <w:pStyle w:val="ListParagraph"/>
        <w:jc w:val="both"/>
        <w:rPr>
          <w:rFonts w:ascii="Arial" w:hAnsi="Arial" w:cs="Arial"/>
          <w:b/>
          <w:bCs/>
          <w:color w:val="000000" w:themeColor="text1"/>
        </w:rPr>
      </w:pPr>
      <w:r w:rsidRPr="009F0982">
        <w:rPr>
          <w:rFonts w:ascii="Arial" w:hAnsi="Arial" w:cs="Arial"/>
          <w:b/>
          <w:bCs/>
          <w:color w:val="000000" w:themeColor="text1"/>
        </w:rPr>
        <w:t>Disposición final de los animales al final de la intervención: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557"/>
      </w:tblGrid>
      <w:tr w:rsidR="009326AB" w:rsidRPr="009F0982" w14:paraId="390CE7CB" w14:textId="77777777" w:rsidTr="009326AB">
        <w:tc>
          <w:tcPr>
            <w:tcW w:w="551" w:type="dxa"/>
          </w:tcPr>
          <w:p w14:paraId="1FD0D69F" w14:textId="77777777" w:rsidR="009326AB" w:rsidRPr="009F0982" w:rsidRDefault="009326AB" w:rsidP="008367DA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557" w:type="dxa"/>
          </w:tcPr>
          <w:p w14:paraId="29C65739" w14:textId="49FB5478" w:rsidR="009326AB" w:rsidRPr="009F0982" w:rsidRDefault="009326AB" w:rsidP="008367DA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F0982">
              <w:rPr>
                <w:rFonts w:ascii="Arial" w:hAnsi="Arial" w:cs="Arial"/>
                <w:color w:val="000000" w:themeColor="text1"/>
              </w:rPr>
              <w:t>Eutanasia, refrigeración de c</w:t>
            </w:r>
            <w:r w:rsidR="001D4B0A" w:rsidRPr="009F0982">
              <w:rPr>
                <w:rFonts w:ascii="Arial" w:hAnsi="Arial" w:cs="Arial"/>
                <w:color w:val="000000" w:themeColor="text1"/>
              </w:rPr>
              <w:t>adáver por___________________ días</w:t>
            </w:r>
            <w:r w:rsidR="007D5A11" w:rsidRPr="009F0982">
              <w:rPr>
                <w:rFonts w:ascii="Arial" w:hAnsi="Arial" w:cs="Arial"/>
                <w:color w:val="000000" w:themeColor="text1"/>
              </w:rPr>
              <w:t>.</w:t>
            </w:r>
            <w:r w:rsidRPr="009F0982">
              <w:rPr>
                <w:rFonts w:ascii="Arial" w:hAnsi="Arial" w:cs="Arial"/>
                <w:color w:val="000000" w:themeColor="text1"/>
              </w:rPr>
              <w:t xml:space="preserve"> seguida de la recolección RPBI</w:t>
            </w:r>
          </w:p>
        </w:tc>
      </w:tr>
      <w:tr w:rsidR="009326AB" w:rsidRPr="009F0982" w14:paraId="35F8490F" w14:textId="77777777" w:rsidTr="009326AB">
        <w:tc>
          <w:tcPr>
            <w:tcW w:w="551" w:type="dxa"/>
          </w:tcPr>
          <w:p w14:paraId="3F253887" w14:textId="77777777" w:rsidR="009326AB" w:rsidRPr="009F0982" w:rsidRDefault="009326AB" w:rsidP="008367DA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557" w:type="dxa"/>
          </w:tcPr>
          <w:p w14:paraId="11F66E75" w14:textId="6412ECF8" w:rsidR="007D5A11" w:rsidRPr="009F0982" w:rsidRDefault="007D5A11" w:rsidP="007D5A11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9F0982">
              <w:rPr>
                <w:rFonts w:ascii="Arial" w:hAnsi="Arial" w:cs="Arial"/>
                <w:color w:val="000000" w:themeColor="text1"/>
              </w:rPr>
              <w:t>Tratamiento analgésico hasta su recuperación y reintegración al alojamiento.</w:t>
            </w:r>
          </w:p>
        </w:tc>
      </w:tr>
    </w:tbl>
    <w:p w14:paraId="6DAB3BC8" w14:textId="0AE5EBF6" w:rsidR="009326AB" w:rsidRDefault="009326AB" w:rsidP="008367DA">
      <w:pPr>
        <w:pStyle w:val="ListParagraph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199F337" w14:textId="54AF7EBB" w:rsidR="004919F1" w:rsidRDefault="004919F1" w:rsidP="008367DA">
      <w:pPr>
        <w:pStyle w:val="ListParagraph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A4CF28B" w14:textId="77777777" w:rsidR="004919F1" w:rsidRPr="00365C50" w:rsidRDefault="004919F1" w:rsidP="00365C5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8183" w:type="dxa"/>
        <w:tblInd w:w="720" w:type="dxa"/>
        <w:tblLook w:val="04A0" w:firstRow="1" w:lastRow="0" w:firstColumn="1" w:lastColumn="0" w:noHBand="0" w:noVBand="1"/>
      </w:tblPr>
      <w:tblGrid>
        <w:gridCol w:w="4013"/>
        <w:gridCol w:w="987"/>
        <w:gridCol w:w="1538"/>
        <w:gridCol w:w="1645"/>
      </w:tblGrid>
      <w:tr w:rsidR="00514D7D" w14:paraId="216FCBC0" w14:textId="77777777" w:rsidTr="00DD7339">
        <w:tc>
          <w:tcPr>
            <w:tcW w:w="4095" w:type="dxa"/>
          </w:tcPr>
          <w:p w14:paraId="26C4595D" w14:textId="26A9F872" w:rsidR="00514D7D" w:rsidRPr="009F0982" w:rsidRDefault="00514D7D" w:rsidP="00FD0ED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Consideraciones del Protocolo de investigación</w:t>
            </w:r>
          </w:p>
        </w:tc>
        <w:tc>
          <w:tcPr>
            <w:tcW w:w="850" w:type="dxa"/>
          </w:tcPr>
          <w:p w14:paraId="55A50991" w14:textId="6A2D4CAD" w:rsidR="00514D7D" w:rsidRPr="009F0982" w:rsidRDefault="00514D7D" w:rsidP="00FD0E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 cumple</w:t>
            </w:r>
          </w:p>
        </w:tc>
        <w:tc>
          <w:tcPr>
            <w:tcW w:w="1560" w:type="dxa"/>
          </w:tcPr>
          <w:p w14:paraId="376CF623" w14:textId="66E375F1" w:rsidR="00514D7D" w:rsidRPr="009F0982" w:rsidRDefault="00514D7D" w:rsidP="00FD0E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 cumple</w:t>
            </w:r>
          </w:p>
        </w:tc>
        <w:tc>
          <w:tcPr>
            <w:tcW w:w="1678" w:type="dxa"/>
          </w:tcPr>
          <w:p w14:paraId="6A2B7D38" w14:textId="3F308A5F" w:rsidR="00514D7D" w:rsidRPr="009F0982" w:rsidRDefault="00514D7D" w:rsidP="00FD0E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 aplica</w:t>
            </w:r>
          </w:p>
        </w:tc>
      </w:tr>
      <w:tr w:rsidR="00A5535E" w14:paraId="42C9D3F3" w14:textId="77777777" w:rsidTr="00555ED5">
        <w:tc>
          <w:tcPr>
            <w:tcW w:w="4095" w:type="dxa"/>
          </w:tcPr>
          <w:p w14:paraId="012E1A79" w14:textId="39F5AF39" w:rsidR="00A5535E" w:rsidRPr="009F0982" w:rsidRDefault="00EB317C" w:rsidP="00EB317C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I.</w:t>
            </w:r>
            <w:r w:rsidR="00A5535E"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La investigación está diseñada de modo que evita </w:t>
            </w:r>
            <w:r w:rsidR="002A616E"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el sufrimiento de los animales </w:t>
            </w:r>
            <w:r w:rsidR="00A5535E"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(art. 122)</w:t>
            </w:r>
            <w:r w:rsidR="002A616E"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60BA4123" w14:textId="77777777" w:rsidR="00A5535E" w:rsidRPr="00A5535E" w:rsidRDefault="00A5535E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461C9DC" w14:textId="77777777" w:rsidR="00A5535E" w:rsidRPr="00A5535E" w:rsidRDefault="00A5535E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1689E2AD" w14:textId="77777777" w:rsidR="00A5535E" w:rsidRPr="00A5535E" w:rsidRDefault="00A5535E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535E" w14:paraId="506D16EA" w14:textId="77777777" w:rsidTr="004454B4">
        <w:tc>
          <w:tcPr>
            <w:tcW w:w="4095" w:type="dxa"/>
          </w:tcPr>
          <w:p w14:paraId="1C0ADC92" w14:textId="602271FE" w:rsidR="00A5535E" w:rsidRPr="009F0982" w:rsidRDefault="001C0092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II. Cuando sea necesario el sacrificio de un animal, se empleará un </w:t>
            </w:r>
            <w:r w:rsidR="002A616E"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procedimiento</w:t>
            </w:r>
            <w:r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que asegure en lo po</w:t>
            </w:r>
            <w:r w:rsidR="002A616E"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sible su muerte sin sufrimiento</w:t>
            </w:r>
            <w:r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(art. 123)</w:t>
            </w:r>
            <w:r w:rsidR="002A616E"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  <w:r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67BC89A7" w14:textId="77777777" w:rsidR="00A5535E" w:rsidRPr="00A5535E" w:rsidRDefault="00A5535E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6F9C9D9" w14:textId="77777777" w:rsidR="00A5535E" w:rsidRPr="00A5535E" w:rsidRDefault="00A5535E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77C15F2C" w14:textId="77777777" w:rsidR="00A5535E" w:rsidRPr="00A5535E" w:rsidRDefault="00A5535E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535E" w14:paraId="25F3380A" w14:textId="77777777" w:rsidTr="003004A8">
        <w:tc>
          <w:tcPr>
            <w:tcW w:w="4095" w:type="dxa"/>
          </w:tcPr>
          <w:p w14:paraId="6EAB3BC2" w14:textId="438D1C27" w:rsidR="00A5535E" w:rsidRPr="009F0982" w:rsidRDefault="001C0092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III. Los bioterios están adaptados a la especie, conformación corporal, </w:t>
            </w:r>
            <w:r w:rsidR="002A616E"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hábitos</w:t>
            </w:r>
            <w:r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preferencias posturales y características locomotoras del animal, proporcionando comodidad, excepto cuando las variables experimentales justifiquen otras situaciones (art. 124).</w:t>
            </w:r>
          </w:p>
        </w:tc>
        <w:tc>
          <w:tcPr>
            <w:tcW w:w="850" w:type="dxa"/>
          </w:tcPr>
          <w:p w14:paraId="3A207D42" w14:textId="77777777" w:rsidR="00A5535E" w:rsidRPr="00A5535E" w:rsidRDefault="00A5535E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B722984" w14:textId="77777777" w:rsidR="00A5535E" w:rsidRPr="00A5535E" w:rsidRDefault="00A5535E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35AF6CF1" w14:textId="77777777" w:rsidR="00A5535E" w:rsidRPr="00A5535E" w:rsidRDefault="00A5535E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A5535E" w14:paraId="4AB8CCFE" w14:textId="77777777" w:rsidTr="0007532C">
        <w:tc>
          <w:tcPr>
            <w:tcW w:w="4095" w:type="dxa"/>
          </w:tcPr>
          <w:p w14:paraId="6BFAC933" w14:textId="44109C34" w:rsidR="00A5535E" w:rsidRPr="009F0982" w:rsidRDefault="001C0092" w:rsidP="001C009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IV. </w:t>
            </w:r>
            <w:r w:rsidR="002A616E"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Procedimientos</w:t>
            </w:r>
            <w:r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referentes a la reproducción animal no aplica al bioterio CUCEI (art.126).</w:t>
            </w:r>
          </w:p>
        </w:tc>
        <w:tc>
          <w:tcPr>
            <w:tcW w:w="850" w:type="dxa"/>
          </w:tcPr>
          <w:p w14:paraId="0F058817" w14:textId="77777777" w:rsidR="00A5535E" w:rsidRPr="00A5535E" w:rsidRDefault="00A5535E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24296D2" w14:textId="77777777" w:rsidR="00A5535E" w:rsidRPr="00A5535E" w:rsidRDefault="00A5535E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2FA0E688" w14:textId="77777777" w:rsidR="00A5535E" w:rsidRPr="00A5535E" w:rsidRDefault="00A5535E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1C0092" w14:paraId="39823CFB" w14:textId="77777777" w:rsidTr="0007532C">
        <w:tc>
          <w:tcPr>
            <w:tcW w:w="4095" w:type="dxa"/>
          </w:tcPr>
          <w:p w14:paraId="75B0281E" w14:textId="4E3554D3" w:rsidR="001C0092" w:rsidRPr="009F0982" w:rsidRDefault="001C0092" w:rsidP="001C009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V. El investigador vigilará el cumplimiento de las medidas de seguridad para el cuidado y manejo de los animales desde su adjudicación hasta el egreso del animal del bioterio (art. 126). </w:t>
            </w:r>
          </w:p>
        </w:tc>
        <w:tc>
          <w:tcPr>
            <w:tcW w:w="850" w:type="dxa"/>
          </w:tcPr>
          <w:p w14:paraId="02000BE6" w14:textId="77777777" w:rsidR="001C0092" w:rsidRPr="00A5535E" w:rsidRDefault="001C0092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D539EA" w14:textId="77777777" w:rsidR="001C0092" w:rsidRPr="00A5535E" w:rsidRDefault="001C0092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4D1BAB2A" w14:textId="77777777" w:rsidR="001C0092" w:rsidRPr="00A5535E" w:rsidRDefault="001C0092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1C0092" w14:paraId="5E74696E" w14:textId="77777777" w:rsidTr="0007532C">
        <w:tc>
          <w:tcPr>
            <w:tcW w:w="4095" w:type="dxa"/>
          </w:tcPr>
          <w:p w14:paraId="19EAD33F" w14:textId="137B6909" w:rsidR="001C0092" w:rsidRPr="009F0982" w:rsidRDefault="001C0092" w:rsidP="001C009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VI. Incorpora el compromiso de que el equipo de investigación serpa responsable de los gastos y cuidados que requieren los animales durante el proceso de investigación y hasta si conclusión. </w:t>
            </w:r>
          </w:p>
        </w:tc>
        <w:tc>
          <w:tcPr>
            <w:tcW w:w="850" w:type="dxa"/>
          </w:tcPr>
          <w:p w14:paraId="60B6DBFF" w14:textId="77777777" w:rsidR="001C0092" w:rsidRPr="00A5535E" w:rsidRDefault="001C0092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222A3BF" w14:textId="77777777" w:rsidR="001C0092" w:rsidRPr="00A5535E" w:rsidRDefault="001C0092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65F0B59E" w14:textId="77777777" w:rsidR="001C0092" w:rsidRPr="00A5535E" w:rsidRDefault="001C0092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1C0092" w14:paraId="2347EB70" w14:textId="77777777" w:rsidTr="0007532C">
        <w:tc>
          <w:tcPr>
            <w:tcW w:w="4095" w:type="dxa"/>
          </w:tcPr>
          <w:p w14:paraId="51B1A4CA" w14:textId="33E4999E" w:rsidR="001C0092" w:rsidRPr="009F0982" w:rsidRDefault="001C0092" w:rsidP="001C009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098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VII. Define la población de los animales de laboratorio (número de animales por caja) y/o situaciones especiales (cuando sean requeridas)</w:t>
            </w:r>
          </w:p>
        </w:tc>
        <w:tc>
          <w:tcPr>
            <w:tcW w:w="850" w:type="dxa"/>
          </w:tcPr>
          <w:p w14:paraId="270BBBFE" w14:textId="77777777" w:rsidR="001C0092" w:rsidRPr="00A5535E" w:rsidRDefault="001C0092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837B440" w14:textId="77777777" w:rsidR="001C0092" w:rsidRPr="00A5535E" w:rsidRDefault="001C0092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5C0ABED5" w14:textId="77777777" w:rsidR="001C0092" w:rsidRPr="00A5535E" w:rsidRDefault="001C0092" w:rsidP="008367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107C282" w14:textId="7CDAC70E" w:rsidR="00215F07" w:rsidRDefault="00215F07" w:rsidP="008367DA">
      <w:pPr>
        <w:pStyle w:val="ListParagraph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11E8EC1" w14:textId="77777777" w:rsidR="006C15EA" w:rsidRDefault="006C15EA" w:rsidP="003D4D0D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260F21E" w14:textId="2A0DB1CE" w:rsidR="00EE7413" w:rsidRPr="003D4D0D" w:rsidRDefault="00EE7413" w:rsidP="003D4D0D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Nombre y firma del responsable del proyecto y colaboradores:</w:t>
      </w:r>
    </w:p>
    <w:sectPr w:rsidR="00EE7413" w:rsidRPr="003D4D0D" w:rsidSect="00FD58CD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C4765" w14:textId="77777777" w:rsidR="00D63E23" w:rsidRDefault="00D63E23" w:rsidP="00F4423E">
      <w:r>
        <w:separator/>
      </w:r>
    </w:p>
  </w:endnote>
  <w:endnote w:type="continuationSeparator" w:id="0">
    <w:p w14:paraId="0D42E9E8" w14:textId="77777777" w:rsidR="00D63E23" w:rsidRDefault="00D63E23" w:rsidP="00F4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397487"/>
      <w:docPartObj>
        <w:docPartGallery w:val="Page Numbers (Bottom of Page)"/>
        <w:docPartUnique/>
      </w:docPartObj>
    </w:sdtPr>
    <w:sdtEndPr/>
    <w:sdtContent>
      <w:p w14:paraId="4C0DD4DB" w14:textId="5BD91DB0" w:rsidR="00F4423E" w:rsidRDefault="00F442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BD5" w:rsidRPr="00676BD5">
          <w:rPr>
            <w:noProof/>
            <w:lang w:val="es-ES"/>
          </w:rPr>
          <w:t>1</w:t>
        </w:r>
        <w:r>
          <w:fldChar w:fldCharType="end"/>
        </w:r>
      </w:p>
    </w:sdtContent>
  </w:sdt>
  <w:p w14:paraId="42C2182D" w14:textId="77777777" w:rsidR="00F4423E" w:rsidRDefault="00F44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9A1A6" w14:textId="77777777" w:rsidR="00D63E23" w:rsidRDefault="00D63E23" w:rsidP="00F4423E">
      <w:r>
        <w:separator/>
      </w:r>
    </w:p>
  </w:footnote>
  <w:footnote w:type="continuationSeparator" w:id="0">
    <w:p w14:paraId="4A7C9F80" w14:textId="77777777" w:rsidR="00D63E23" w:rsidRDefault="00D63E23" w:rsidP="00F4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545"/>
    <w:multiLevelType w:val="hybridMultilevel"/>
    <w:tmpl w:val="C99E5CEC"/>
    <w:lvl w:ilvl="0" w:tplc="575A80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4098C"/>
    <w:multiLevelType w:val="hybridMultilevel"/>
    <w:tmpl w:val="864A6B24"/>
    <w:lvl w:ilvl="0" w:tplc="4AE23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CBD"/>
    <w:multiLevelType w:val="hybridMultilevel"/>
    <w:tmpl w:val="9C24A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D88"/>
    <w:multiLevelType w:val="hybridMultilevel"/>
    <w:tmpl w:val="1CC654E0"/>
    <w:lvl w:ilvl="0" w:tplc="E6F87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3945"/>
    <w:multiLevelType w:val="hybridMultilevel"/>
    <w:tmpl w:val="BF12996A"/>
    <w:lvl w:ilvl="0" w:tplc="32D0C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76E99"/>
    <w:multiLevelType w:val="hybridMultilevel"/>
    <w:tmpl w:val="E1260E44"/>
    <w:lvl w:ilvl="0" w:tplc="3EFEF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03BB8"/>
    <w:multiLevelType w:val="hybridMultilevel"/>
    <w:tmpl w:val="58C62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C0D"/>
    <w:multiLevelType w:val="hybridMultilevel"/>
    <w:tmpl w:val="F59A9A0E"/>
    <w:lvl w:ilvl="0" w:tplc="5492E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76F47"/>
    <w:multiLevelType w:val="hybridMultilevel"/>
    <w:tmpl w:val="DA267DE0"/>
    <w:lvl w:ilvl="0" w:tplc="6BC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A5E80"/>
    <w:multiLevelType w:val="hybridMultilevel"/>
    <w:tmpl w:val="91E441F2"/>
    <w:lvl w:ilvl="0" w:tplc="5F5A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DE0"/>
    <w:multiLevelType w:val="hybridMultilevel"/>
    <w:tmpl w:val="7220D9AA"/>
    <w:lvl w:ilvl="0" w:tplc="E90E7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F25E5"/>
    <w:multiLevelType w:val="hybridMultilevel"/>
    <w:tmpl w:val="0AE0A996"/>
    <w:lvl w:ilvl="0" w:tplc="0DE2F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059A6"/>
    <w:multiLevelType w:val="hybridMultilevel"/>
    <w:tmpl w:val="45A4315C"/>
    <w:lvl w:ilvl="0" w:tplc="3932B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AD7CDA"/>
    <w:multiLevelType w:val="hybridMultilevel"/>
    <w:tmpl w:val="79181372"/>
    <w:lvl w:ilvl="0" w:tplc="6A70D5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BA33D4"/>
    <w:multiLevelType w:val="hybridMultilevel"/>
    <w:tmpl w:val="B87C235E"/>
    <w:lvl w:ilvl="0" w:tplc="763C38EA">
      <w:start w:val="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36453A"/>
    <w:multiLevelType w:val="hybridMultilevel"/>
    <w:tmpl w:val="B23C33DE"/>
    <w:lvl w:ilvl="0" w:tplc="930CB5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017780"/>
    <w:multiLevelType w:val="hybridMultilevel"/>
    <w:tmpl w:val="50925318"/>
    <w:lvl w:ilvl="0" w:tplc="2A5E9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22488"/>
    <w:multiLevelType w:val="hybridMultilevel"/>
    <w:tmpl w:val="75F6B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7"/>
  </w:num>
  <w:num w:numId="5">
    <w:abstractNumId w:val="14"/>
  </w:num>
  <w:num w:numId="6">
    <w:abstractNumId w:val="6"/>
  </w:num>
  <w:num w:numId="7">
    <w:abstractNumId w:val="2"/>
  </w:num>
  <w:num w:numId="8">
    <w:abstractNumId w:val="16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14"/>
    <w:rsid w:val="00023668"/>
    <w:rsid w:val="000B2A0D"/>
    <w:rsid w:val="000C22F7"/>
    <w:rsid w:val="000C55C8"/>
    <w:rsid w:val="000D2524"/>
    <w:rsid w:val="000E072E"/>
    <w:rsid w:val="00110E80"/>
    <w:rsid w:val="00135495"/>
    <w:rsid w:val="001C0092"/>
    <w:rsid w:val="001D4B0A"/>
    <w:rsid w:val="001E3903"/>
    <w:rsid w:val="00215BF6"/>
    <w:rsid w:val="00215F07"/>
    <w:rsid w:val="002A616E"/>
    <w:rsid w:val="002A6B87"/>
    <w:rsid w:val="002F0B6D"/>
    <w:rsid w:val="00315EA9"/>
    <w:rsid w:val="00324C10"/>
    <w:rsid w:val="00364E8C"/>
    <w:rsid w:val="00365C50"/>
    <w:rsid w:val="00391506"/>
    <w:rsid w:val="00392759"/>
    <w:rsid w:val="003D4D0D"/>
    <w:rsid w:val="003E538B"/>
    <w:rsid w:val="00406D61"/>
    <w:rsid w:val="0043611D"/>
    <w:rsid w:val="004919F1"/>
    <w:rsid w:val="004B38AA"/>
    <w:rsid w:val="004C2107"/>
    <w:rsid w:val="004E2F2D"/>
    <w:rsid w:val="00514D7D"/>
    <w:rsid w:val="00572B08"/>
    <w:rsid w:val="00585504"/>
    <w:rsid w:val="005E430F"/>
    <w:rsid w:val="006355AD"/>
    <w:rsid w:val="0066086D"/>
    <w:rsid w:val="00676BD5"/>
    <w:rsid w:val="00691482"/>
    <w:rsid w:val="006B4CD8"/>
    <w:rsid w:val="006C15EA"/>
    <w:rsid w:val="006C7A28"/>
    <w:rsid w:val="00706792"/>
    <w:rsid w:val="0073545B"/>
    <w:rsid w:val="00747C26"/>
    <w:rsid w:val="00756A14"/>
    <w:rsid w:val="00764170"/>
    <w:rsid w:val="00772B4E"/>
    <w:rsid w:val="007A6953"/>
    <w:rsid w:val="007C2E92"/>
    <w:rsid w:val="007C592E"/>
    <w:rsid w:val="007D5A11"/>
    <w:rsid w:val="008367DA"/>
    <w:rsid w:val="0087295D"/>
    <w:rsid w:val="008C41A5"/>
    <w:rsid w:val="008D58B8"/>
    <w:rsid w:val="009326AB"/>
    <w:rsid w:val="009E5383"/>
    <w:rsid w:val="009F0982"/>
    <w:rsid w:val="00A13D68"/>
    <w:rsid w:val="00A31BE5"/>
    <w:rsid w:val="00A5535E"/>
    <w:rsid w:val="00A70206"/>
    <w:rsid w:val="00A87CCA"/>
    <w:rsid w:val="00B6479B"/>
    <w:rsid w:val="00B77F88"/>
    <w:rsid w:val="00BB307A"/>
    <w:rsid w:val="00BC4843"/>
    <w:rsid w:val="00BD0A27"/>
    <w:rsid w:val="00BE38D3"/>
    <w:rsid w:val="00C20106"/>
    <w:rsid w:val="00C46510"/>
    <w:rsid w:val="00CB05B4"/>
    <w:rsid w:val="00CC6716"/>
    <w:rsid w:val="00D03047"/>
    <w:rsid w:val="00D63E23"/>
    <w:rsid w:val="00D71956"/>
    <w:rsid w:val="00DF0667"/>
    <w:rsid w:val="00E57403"/>
    <w:rsid w:val="00E83F27"/>
    <w:rsid w:val="00E95569"/>
    <w:rsid w:val="00EB317C"/>
    <w:rsid w:val="00EE7413"/>
    <w:rsid w:val="00EF4228"/>
    <w:rsid w:val="00F37669"/>
    <w:rsid w:val="00F4423E"/>
    <w:rsid w:val="00F669D4"/>
    <w:rsid w:val="00F67711"/>
    <w:rsid w:val="00FD0ED3"/>
    <w:rsid w:val="00FD58CD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FB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B8"/>
    <w:pPr>
      <w:ind w:left="720"/>
      <w:contextualSpacing/>
    </w:pPr>
  </w:style>
  <w:style w:type="table" w:styleId="TableGrid">
    <w:name w:val="Table Grid"/>
    <w:basedOn w:val="TableNormal"/>
    <w:uiPriority w:val="59"/>
    <w:rsid w:val="006C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23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3E"/>
  </w:style>
  <w:style w:type="paragraph" w:styleId="Footer">
    <w:name w:val="footer"/>
    <w:basedOn w:val="Normal"/>
    <w:link w:val="FooterChar"/>
    <w:uiPriority w:val="99"/>
    <w:unhideWhenUsed/>
    <w:rsid w:val="00F4423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23E"/>
  </w:style>
  <w:style w:type="paragraph" w:styleId="BalloonText">
    <w:name w:val="Balloon Text"/>
    <w:basedOn w:val="Normal"/>
    <w:link w:val="BalloonTextChar"/>
    <w:uiPriority w:val="99"/>
    <w:semiHidden/>
    <w:unhideWhenUsed/>
    <w:rsid w:val="004C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B8"/>
    <w:pPr>
      <w:ind w:left="720"/>
      <w:contextualSpacing/>
    </w:pPr>
  </w:style>
  <w:style w:type="table" w:styleId="TableGrid">
    <w:name w:val="Table Grid"/>
    <w:basedOn w:val="TableNormal"/>
    <w:uiPriority w:val="59"/>
    <w:rsid w:val="006C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23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3E"/>
  </w:style>
  <w:style w:type="paragraph" w:styleId="Footer">
    <w:name w:val="footer"/>
    <w:basedOn w:val="Normal"/>
    <w:link w:val="FooterChar"/>
    <w:uiPriority w:val="99"/>
    <w:unhideWhenUsed/>
    <w:rsid w:val="00F4423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23E"/>
  </w:style>
  <w:style w:type="paragraph" w:styleId="BalloonText">
    <w:name w:val="Balloon Text"/>
    <w:basedOn w:val="Normal"/>
    <w:link w:val="BalloonTextChar"/>
    <w:uiPriority w:val="99"/>
    <w:semiHidden/>
    <w:unhideWhenUsed/>
    <w:rsid w:val="004C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Guadalajara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 Puebla Perez</dc:creator>
  <cp:lastModifiedBy>Jorge Emmanuel Sánchez Rodríguez</cp:lastModifiedBy>
  <cp:revision>2</cp:revision>
  <dcterms:created xsi:type="dcterms:W3CDTF">2023-05-10T16:45:00Z</dcterms:created>
  <dcterms:modified xsi:type="dcterms:W3CDTF">2023-05-10T16:45:00Z</dcterms:modified>
</cp:coreProperties>
</file>